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М043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фильтров КВОУ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филиал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Шатурская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ГРЭС»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«Сургутская ГРЭС-2»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640F" w:rsidRDefault="00FF640F" w:rsidP="00FF640F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FF640F">
        <w:rPr>
          <w:sz w:val="24"/>
          <w:szCs w:val="24"/>
        </w:rPr>
        <w:t xml:space="preserve">Филиал «Шатурская ГРЭС» ПАО «Юнипро» 140700 г. Шатура, Московская область, Черноозерский проезд, д.5 </w:t>
      </w:r>
    </w:p>
    <w:p w:rsidR="00684A57" w:rsidRPr="00CE400F" w:rsidRDefault="00684A57" w:rsidP="00FF640F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684A57">
        <w:rPr>
          <w:sz w:val="24"/>
          <w:szCs w:val="24"/>
        </w:rPr>
        <w:t>Филиал «Сургутская ГРЭС-2» ПАО «Юнипро</w:t>
      </w:r>
      <w:r w:rsidR="00FF640F" w:rsidRPr="00684A57">
        <w:rPr>
          <w:sz w:val="24"/>
          <w:szCs w:val="24"/>
        </w:rPr>
        <w:t>»</w:t>
      </w:r>
      <w:r w:rsidR="00FF640F">
        <w:rPr>
          <w:sz w:val="24"/>
          <w:szCs w:val="24"/>
        </w:rPr>
        <w:t>, 628406</w:t>
      </w:r>
      <w:r w:rsidRPr="00684A57">
        <w:rPr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FF640F" w:rsidRPr="00684A57">
        <w:rPr>
          <w:sz w:val="24"/>
          <w:szCs w:val="24"/>
        </w:rPr>
        <w:t>Энергостроителей, д.</w:t>
      </w:r>
      <w:r w:rsidRPr="00684A57">
        <w:rPr>
          <w:sz w:val="24"/>
          <w:szCs w:val="24"/>
        </w:rPr>
        <w:t>13/7, сооружение 3.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684A57" w:rsidRPr="00684A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фильтров КВОУ для нужд филиалов «</w:t>
      </w:r>
      <w:r w:rsidR="00FF640F" w:rsidRPr="00FF64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Шатурская ГРЭС</w:t>
      </w:r>
      <w:r w:rsidR="00684A57" w:rsidRPr="00684A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и «Сургутская ГРЭС-2» ПАО «ЮНИПРО».</w:t>
      </w:r>
    </w:p>
    <w:p w:rsidR="00684A57" w:rsidRPr="0086710C" w:rsidRDefault="00684A5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F640F" w:rsidRDefault="00FF640F" w:rsidP="00FF64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Лот 1 - </w:t>
      </w:r>
      <w:r w:rsidRPr="00FF640F">
        <w:rPr>
          <w:sz w:val="24"/>
          <w:szCs w:val="24"/>
        </w:rPr>
        <w:t xml:space="preserve">Филиал «Шатурская ГРЭС» ПАО «Юнипро» 140700 г. Шатура, Московская область, Черноозерский проезд, д.5 </w:t>
      </w:r>
    </w:p>
    <w:p w:rsidR="00FF640F" w:rsidRPr="00CE400F" w:rsidRDefault="00FF640F" w:rsidP="00FF64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360" w:hanging="360"/>
        <w:rPr>
          <w:sz w:val="24"/>
          <w:szCs w:val="24"/>
        </w:rPr>
      </w:pPr>
      <w:r>
        <w:rPr>
          <w:sz w:val="24"/>
          <w:szCs w:val="24"/>
        </w:rPr>
        <w:t xml:space="preserve">Лот 2 - </w:t>
      </w:r>
      <w:r w:rsidRPr="00684A57">
        <w:rPr>
          <w:sz w:val="24"/>
          <w:szCs w:val="24"/>
        </w:rPr>
        <w:t>Филиал «Сургутская ГРЭС-2» ПАО «Юнипро»</w:t>
      </w:r>
      <w:r>
        <w:rPr>
          <w:sz w:val="24"/>
          <w:szCs w:val="24"/>
        </w:rPr>
        <w:t>, 628406</w:t>
      </w:r>
      <w:r w:rsidRPr="00684A57">
        <w:rPr>
          <w:sz w:val="24"/>
          <w:szCs w:val="24"/>
        </w:rPr>
        <w:t>, Россия, Тюменская обл., Ханты-Мансийский автономный округ-Югра, г. Сургут ул. Энергостроителей, д.13/7, сооружение 3.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D21263" w:rsidRPr="00D2126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23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F64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684A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</w:t>
      </w:r>
      <w:r w:rsidRPr="0086710C">
        <w:rPr>
          <w:rFonts w:ascii="Times New Roman" w:hAnsi="Times New Roman" w:cs="Times New Roman"/>
          <w:sz w:val="24"/>
          <w:szCs w:val="24"/>
        </w:rPr>
        <w:lastRenderedPageBreak/>
        <w:t>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</w:t>
      </w:r>
      <w:r w:rsidR="00684A57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CE400F">
        <w:rPr>
          <w:rFonts w:ascii="Times New Roman" w:hAnsi="Times New Roman" w:cs="Times New Roman"/>
          <w:sz w:val="24"/>
          <w:szCs w:val="24"/>
        </w:rPr>
        <w:t>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</w:t>
      </w:r>
      <w:r w:rsidR="00F80E83">
        <w:rPr>
          <w:rFonts w:ascii="Times New Roman" w:hAnsi="Times New Roman" w:cs="Times New Roman"/>
          <w:sz w:val="24"/>
          <w:szCs w:val="24"/>
        </w:rPr>
        <w:t>ние № 4: Технические требования</w:t>
      </w:r>
      <w:r w:rsidR="00684A57">
        <w:rPr>
          <w:rFonts w:ascii="Times New Roman" w:hAnsi="Times New Roman" w:cs="Times New Roman"/>
          <w:sz w:val="24"/>
          <w:szCs w:val="24"/>
        </w:rPr>
        <w:t xml:space="preserve"> по Лотам</w:t>
      </w:r>
      <w:r w:rsidR="00F80E83">
        <w:rPr>
          <w:rFonts w:ascii="Times New Roman" w:hAnsi="Times New Roman" w:cs="Times New Roman"/>
          <w:sz w:val="24"/>
          <w:szCs w:val="24"/>
        </w:rPr>
        <w:t>.</w:t>
      </w: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059" w:rsidRDefault="00B77059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121" w:rsidRDefault="008C7121" w:rsidP="007E27C4">
      <w:pPr>
        <w:spacing w:line="240" w:lineRule="auto"/>
      </w:pPr>
      <w:r>
        <w:separator/>
      </w:r>
    </w:p>
  </w:endnote>
  <w:endnote w:type="continuationSeparator" w:id="0">
    <w:p w:rsidR="008C7121" w:rsidRDefault="008C7121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3E6BFC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121" w:rsidRDefault="008C7121" w:rsidP="007E27C4">
      <w:pPr>
        <w:spacing w:line="240" w:lineRule="auto"/>
      </w:pPr>
      <w:r>
        <w:separator/>
      </w:r>
    </w:p>
  </w:footnote>
  <w:footnote w:type="continuationSeparator" w:id="0">
    <w:p w:rsidR="008C7121" w:rsidRDefault="008C7121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852FD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91939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5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E07186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5" w15:restartNumberingAfterBreak="0">
    <w:nsid w:val="5D014B3C"/>
    <w:multiLevelType w:val="hybridMultilevel"/>
    <w:tmpl w:val="D51E761E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7"/>
  </w:num>
  <w:num w:numId="5">
    <w:abstractNumId w:val="14"/>
  </w:num>
  <w:num w:numId="6">
    <w:abstractNumId w:val="16"/>
    <w:lvlOverride w:ilvl="0">
      <w:startOverride w:val="1"/>
    </w:lvlOverride>
  </w:num>
  <w:num w:numId="7">
    <w:abstractNumId w:val="11"/>
  </w:num>
  <w:num w:numId="8">
    <w:abstractNumId w:val="20"/>
  </w:num>
  <w:num w:numId="9">
    <w:abstractNumId w:val="4"/>
  </w:num>
  <w:num w:numId="10">
    <w:abstractNumId w:val="19"/>
  </w:num>
  <w:num w:numId="11">
    <w:abstractNumId w:val="18"/>
  </w:num>
  <w:num w:numId="12">
    <w:abstractNumId w:val="0"/>
  </w:num>
  <w:num w:numId="13">
    <w:abstractNumId w:val="12"/>
  </w:num>
  <w:num w:numId="14">
    <w:abstractNumId w:val="10"/>
  </w:num>
  <w:num w:numId="15">
    <w:abstractNumId w:val="13"/>
  </w:num>
  <w:num w:numId="16">
    <w:abstractNumId w:val="17"/>
  </w:num>
  <w:num w:numId="17">
    <w:abstractNumId w:val="2"/>
  </w:num>
  <w:num w:numId="18">
    <w:abstractNumId w:val="21"/>
  </w:num>
  <w:num w:numId="19">
    <w:abstractNumId w:val="6"/>
  </w:num>
  <w:num w:numId="20">
    <w:abstractNumId w:val="8"/>
  </w:num>
  <w:num w:numId="21">
    <w:abstractNumId w:val="1"/>
  </w:num>
  <w:num w:numId="22">
    <w:abstractNumId w:val="1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2F89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6BFC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3FCF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A57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186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121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B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77059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1263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0E83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B17BE-2912-4701-BB0A-E73FB1FFA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2</cp:revision>
  <cp:lastPrinted>2015-07-24T08:50:00Z</cp:lastPrinted>
  <dcterms:created xsi:type="dcterms:W3CDTF">2018-10-09T12:53:00Z</dcterms:created>
  <dcterms:modified xsi:type="dcterms:W3CDTF">2018-10-09T12:53:00Z</dcterms:modified>
</cp:coreProperties>
</file>